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473D" w14:textId="77777777" w:rsidR="00F72F5C" w:rsidRDefault="00000000">
      <w:pPr>
        <w:jc w:val="right"/>
        <w:rPr>
          <w:rFonts w:ascii="Calibri" w:hAnsi="Calibri" w:cs="Calibri"/>
          <w:bCs/>
          <w:i/>
          <w:spacing w:val="4"/>
          <w:sz w:val="22"/>
          <w:szCs w:val="22"/>
        </w:rPr>
      </w:pPr>
      <w:r>
        <w:rPr>
          <w:rFonts w:ascii="Calibri" w:hAnsi="Calibri" w:cs="Calibri"/>
          <w:bCs/>
          <w:i/>
          <w:spacing w:val="4"/>
          <w:sz w:val="22"/>
          <w:szCs w:val="22"/>
        </w:rPr>
        <w:t>Załącznik nr 3 do SWZ</w:t>
      </w:r>
    </w:p>
    <w:p w14:paraId="795AB13E" w14:textId="77777777" w:rsidR="00F72F5C" w:rsidRDefault="00000000">
      <w:pPr>
        <w:jc w:val="right"/>
        <w:rPr>
          <w:rFonts w:ascii="Calibri" w:hAnsi="Calibri" w:cs="Calibri"/>
          <w:bCs/>
          <w:i/>
          <w:color w:val="FF0000"/>
          <w:spacing w:val="4"/>
          <w:sz w:val="22"/>
          <w:szCs w:val="22"/>
        </w:rPr>
      </w:pPr>
      <w:r>
        <w:rPr>
          <w:rFonts w:ascii="Calibri" w:hAnsi="Calibri" w:cs="Calibri"/>
          <w:bCs/>
          <w:i/>
          <w:color w:val="FF0000"/>
          <w:spacing w:val="4"/>
          <w:sz w:val="22"/>
          <w:szCs w:val="22"/>
        </w:rPr>
        <w:t>(jeżeli dotyczy)</w:t>
      </w:r>
    </w:p>
    <w:p w14:paraId="274E9FAC" w14:textId="77777777" w:rsidR="00F72F5C" w:rsidRDefault="00F72F5C"/>
    <w:p w14:paraId="136D219F" w14:textId="77777777" w:rsidR="00F72F5C" w:rsidRDefault="00F72F5C">
      <w:pPr>
        <w:jc w:val="both"/>
        <w:rPr>
          <w:rFonts w:ascii="Times New Roman" w:hAnsi="Times New Roman"/>
          <w:i/>
          <w:sz w:val="22"/>
          <w:szCs w:val="22"/>
        </w:rPr>
      </w:pPr>
    </w:p>
    <w:p w14:paraId="5CAF80DD" w14:textId="77777777" w:rsidR="00F72F5C" w:rsidRDefault="00000000">
      <w:pPr>
        <w:spacing w:line="276" w:lineRule="auto"/>
        <w:ind w:left="3261"/>
        <w:jc w:val="both"/>
      </w:pPr>
      <w:r>
        <w:rPr>
          <w:rFonts w:ascii="Times New Roman" w:hAnsi="Times New Roman"/>
          <w:b/>
          <w:i/>
          <w:sz w:val="22"/>
          <w:szCs w:val="22"/>
        </w:rPr>
        <w:t xml:space="preserve">    </w:t>
      </w:r>
      <w:r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53EF8FA7" w14:textId="77777777" w:rsidR="00F72F5C" w:rsidRDefault="00000000">
      <w:pPr>
        <w:spacing w:line="360" w:lineRule="auto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  <w:t>Wejherowskie Centrum Turystyki i Rekreacji Spółka z o.o.</w:t>
      </w:r>
    </w:p>
    <w:p w14:paraId="2866CCB1" w14:textId="77777777" w:rsidR="00F72F5C" w:rsidRDefault="00000000">
      <w:pPr>
        <w:spacing w:line="360" w:lineRule="auto"/>
        <w:ind w:left="527" w:hanging="243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  <w:t>ul. Jana III Sobieskiego 239</w:t>
      </w:r>
    </w:p>
    <w:p w14:paraId="0AC75FAC" w14:textId="77777777" w:rsidR="00F72F5C" w:rsidRDefault="00000000">
      <w:pPr>
        <w:spacing w:line="360" w:lineRule="auto"/>
        <w:ind w:left="527" w:hanging="243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  <w:t>84-200 Wejherowo</w:t>
      </w:r>
    </w:p>
    <w:tbl>
      <w:tblPr>
        <w:tblW w:w="5000" w:type="pct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741"/>
      </w:tblGrid>
      <w:tr w:rsidR="00F72F5C" w14:paraId="0173BB42" w14:textId="77777777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DADF3E5" w14:textId="77777777" w:rsidR="00F72F5C" w:rsidRDefault="00000000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Pełna nazwa podmiotu udostępniającego zasoby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6AB0" w14:textId="77777777" w:rsidR="00F72F5C" w:rsidRDefault="00F72F5C">
            <w:pPr>
              <w:spacing w:before="60" w:after="6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F72F5C" w14:paraId="4A123888" w14:textId="77777777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FE373DF" w14:textId="77777777" w:rsidR="00F72F5C" w:rsidRDefault="00000000">
            <w:pPr>
              <w:spacing w:before="60" w:after="60"/>
              <w:ind w:right="74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 / REGON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01E2" w14:textId="77777777" w:rsidR="00F72F5C" w:rsidRDefault="00F72F5C">
            <w:pPr>
              <w:spacing w:before="60" w:after="6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F72F5C" w14:paraId="161FBCA0" w14:textId="77777777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0F95CB" w14:textId="77777777" w:rsidR="00F72F5C" w:rsidRDefault="00000000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Adres Siedziby 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6529" w14:textId="77777777" w:rsidR="00F72F5C" w:rsidRDefault="00F72F5C">
            <w:pPr>
              <w:spacing w:before="60" w:after="6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F72F5C" w14:paraId="59781EA6" w14:textId="77777777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A93FAB9" w14:textId="77777777" w:rsidR="00F72F5C" w:rsidRDefault="00000000">
            <w:pPr>
              <w:spacing w:before="60" w:after="60"/>
              <w:ind w:right="74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78AD" w14:textId="77777777" w:rsidR="00F72F5C" w:rsidRDefault="00F72F5C">
            <w:pPr>
              <w:spacing w:before="60" w:after="60"/>
              <w:jc w:val="both"/>
              <w:rPr>
                <w:rFonts w:ascii="Calibri" w:hAnsi="Calibri" w:cs="Calibri"/>
                <w:i/>
              </w:rPr>
            </w:pPr>
          </w:p>
          <w:p w14:paraId="65506D25" w14:textId="77777777" w:rsidR="00F72F5C" w:rsidRDefault="00F72F5C">
            <w:pPr>
              <w:spacing w:before="60" w:after="60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703CA9F5" w14:textId="77777777" w:rsidR="00F72F5C" w:rsidRDefault="00F72F5C">
      <w:pPr>
        <w:tabs>
          <w:tab w:val="left" w:pos="3000"/>
        </w:tabs>
      </w:pPr>
    </w:p>
    <w:p w14:paraId="62510C2B" w14:textId="77777777" w:rsidR="00F72F5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Oświadczenie podmiotu trzeciego </w:t>
      </w:r>
      <w:r>
        <w:rPr>
          <w:rFonts w:ascii="Calibri" w:hAnsi="Calibri" w:cs="Calibri"/>
          <w:b/>
        </w:rPr>
        <w:br/>
        <w:t xml:space="preserve">składane na podstawie art.125 ust. 5 ustawy Pzp </w:t>
      </w:r>
      <w:r>
        <w:rPr>
          <w:rFonts w:ascii="Calibri" w:hAnsi="Calibri" w:cs="Calibri"/>
          <w:b/>
        </w:rPr>
        <w:br/>
        <w:t>dotyczące przesłanek wykluczenia z postępowania</w:t>
      </w:r>
    </w:p>
    <w:p w14:paraId="5A4CCAAD" w14:textId="77777777" w:rsidR="00F72F5C" w:rsidRDefault="00F72F5C">
      <w:pPr>
        <w:shd w:val="clear" w:color="auto" w:fill="FFFFFF" w:themeFill="background1"/>
        <w:rPr>
          <w:rFonts w:ascii="Calibri" w:hAnsi="Calibri" w:cs="Calibri"/>
          <w:b/>
        </w:rPr>
      </w:pPr>
    </w:p>
    <w:p w14:paraId="4F082EC1" w14:textId="77777777" w:rsidR="00F72F5C" w:rsidRDefault="00000000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potrzeby postępowania o udzielenie zamówienia publicznego pn.: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>Świadczenie usług ochrony oraz dozoru osób i mienia wraz z konwojowaniem wartości pieniężnych dla potrzeb Wejherowskiego Centrum Turystyki i Rekreacji Spółka z o.o.  w 2026 roku.</w:t>
      </w:r>
      <w:r>
        <w:rPr>
          <w:rFonts w:ascii="Calibri" w:hAnsi="Calibri" w:cs="Calibri"/>
          <w:sz w:val="22"/>
          <w:szCs w:val="22"/>
        </w:rPr>
        <w:t xml:space="preserve">  prowadzonego przez </w:t>
      </w:r>
      <w:r>
        <w:rPr>
          <w:rFonts w:ascii="Calibri" w:hAnsi="Calibri" w:cs="Calibri"/>
          <w:bCs/>
          <w:sz w:val="22"/>
          <w:szCs w:val="22"/>
        </w:rPr>
        <w:t xml:space="preserve">Wejherowskie Centrum Turystyki i Rekreacji Spółka z o.o. </w:t>
      </w:r>
      <w:r>
        <w:rPr>
          <w:rFonts w:ascii="Calibri" w:hAnsi="Calibri" w:cs="Calibri"/>
          <w:sz w:val="22"/>
          <w:szCs w:val="22"/>
        </w:rPr>
        <w:t>oświadczam, co następuje:</w:t>
      </w:r>
    </w:p>
    <w:p w14:paraId="07F68F23" w14:textId="77777777" w:rsidR="00F72F5C" w:rsidRDefault="00F72F5C"/>
    <w:p w14:paraId="18DDF035" w14:textId="77777777" w:rsidR="00F72F5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>DOTYCZĄCE PRZESŁANEK WYKLUCZENIA Z POSTĘPOWANIA:</w:t>
      </w:r>
    </w:p>
    <w:p w14:paraId="1554E777" w14:textId="77777777" w:rsidR="00F72F5C" w:rsidRDefault="00000000">
      <w:pPr>
        <w:numPr>
          <w:ilvl w:val="0"/>
          <w:numId w:val="1"/>
        </w:numPr>
        <w:spacing w:before="240" w:line="360" w:lineRule="auto"/>
        <w:ind w:left="142" w:right="1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Oświadczam/y, że </w:t>
      </w:r>
      <w:r>
        <w:rPr>
          <w:rFonts w:ascii="Calibri" w:hAnsi="Calibri" w:cs="Calibri"/>
          <w:b/>
          <w:bCs/>
          <w:sz w:val="22"/>
          <w:szCs w:val="22"/>
        </w:rPr>
        <w:t>nie podlegam/y wykluczeniu</w:t>
      </w:r>
      <w:r>
        <w:rPr>
          <w:rFonts w:ascii="Calibri" w:hAnsi="Calibri" w:cs="Calibri"/>
          <w:sz w:val="22"/>
          <w:szCs w:val="22"/>
        </w:rPr>
        <w:t xml:space="preserve"> z postępowania o udzielenie zamówienia </w:t>
      </w:r>
      <w:r>
        <w:rPr>
          <w:rFonts w:ascii="Calibri" w:hAnsi="Calibri" w:cs="Calibri"/>
          <w:sz w:val="22"/>
          <w:szCs w:val="22"/>
        </w:rPr>
        <w:br/>
        <w:t>na podstawie art. 108 ust. 1 ustawy Pzp.</w:t>
      </w:r>
    </w:p>
    <w:p w14:paraId="75407B45" w14:textId="77777777" w:rsidR="00F72F5C" w:rsidRDefault="00000000">
      <w:pPr>
        <w:numPr>
          <w:ilvl w:val="0"/>
          <w:numId w:val="1"/>
        </w:numPr>
        <w:spacing w:before="120" w:line="360" w:lineRule="auto"/>
        <w:ind w:left="142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Oświadczam/y, że </w:t>
      </w:r>
      <w:r>
        <w:rPr>
          <w:rFonts w:ascii="Calibri" w:hAnsi="Calibri" w:cs="Calibri"/>
          <w:b/>
          <w:bCs/>
          <w:sz w:val="22"/>
          <w:szCs w:val="22"/>
        </w:rPr>
        <w:t>nie podlegam/y wykluczeniu</w:t>
      </w:r>
      <w:r>
        <w:rPr>
          <w:rFonts w:ascii="Calibri" w:hAnsi="Calibri" w:cs="Calibri"/>
          <w:sz w:val="22"/>
          <w:szCs w:val="22"/>
        </w:rPr>
        <w:t xml:space="preserve"> z postępowania o udzielenie zamówienia </w:t>
      </w:r>
      <w:r>
        <w:rPr>
          <w:rFonts w:ascii="Calibri" w:hAnsi="Calibri" w:cs="Calibri"/>
          <w:sz w:val="22"/>
          <w:szCs w:val="22"/>
        </w:rPr>
        <w:br/>
        <w:t>na podstawie art. 109 ust. 1 pkt 1, 4, 5, 7, 8, 9, 10 ustawy Pzp.</w:t>
      </w:r>
    </w:p>
    <w:p w14:paraId="45C60B5D" w14:textId="77777777" w:rsidR="00F72F5C" w:rsidRDefault="00000000">
      <w:pPr>
        <w:numPr>
          <w:ilvl w:val="0"/>
          <w:numId w:val="1"/>
        </w:numPr>
        <w:spacing w:before="120" w:line="360" w:lineRule="auto"/>
        <w:ind w:left="142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Oświadczam/y, że </w:t>
      </w:r>
      <w:r>
        <w:rPr>
          <w:rFonts w:ascii="Calibri" w:hAnsi="Calibri" w:cs="Calibri"/>
          <w:b/>
          <w:bCs/>
          <w:sz w:val="22"/>
          <w:szCs w:val="22"/>
        </w:rPr>
        <w:t>zachodzą</w:t>
      </w:r>
      <w:r>
        <w:rPr>
          <w:rFonts w:ascii="Calibri" w:hAnsi="Calibri" w:cs="Calibri"/>
          <w:sz w:val="22"/>
          <w:szCs w:val="22"/>
        </w:rPr>
        <w:t xml:space="preserve"> w stosunku do mnie podstawy wykluczenia z postępowania na podstawie art. ............ ustawy Pzp </w:t>
      </w:r>
      <w:r>
        <w:rPr>
          <w:rFonts w:ascii="Calibri" w:hAnsi="Calibri" w:cs="Calibri"/>
          <w:i/>
          <w:iCs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>podać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mającą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zastosowanie podstawę wykluczenia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spośród wymienionych </w:t>
      </w:r>
      <w:r>
        <w:rPr>
          <w:rFonts w:ascii="Calibri" w:hAnsi="Calibri" w:cs="Calibri"/>
          <w:sz w:val="22"/>
          <w:szCs w:val="22"/>
        </w:rPr>
        <w:br/>
        <w:t xml:space="preserve">w art. 108 ust. 1 pkt 1, 2 i 5 lub art. 109 ust. 1 pkt 4 ustawy Pzp). </w:t>
      </w:r>
    </w:p>
    <w:p w14:paraId="59AECE05" w14:textId="77777777" w:rsidR="00F72F5C" w:rsidRDefault="00000000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Jednocześnie oświadczam/y, że w związku z ww. okolicznością na podstawie art. 110 ust. 2 ustawy Pzp podjąłem/podjęliśmy następujące środki naprawcze: ................................................................................</w:t>
      </w:r>
    </w:p>
    <w:p w14:paraId="22226A7D" w14:textId="77777777" w:rsidR="00F72F5C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1D5BFAA1" w14:textId="77777777" w:rsidR="00F72F5C" w:rsidRDefault="00000000">
      <w:pPr>
        <w:spacing w:after="240" w:line="360" w:lineRule="auto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UWAGA ! W przypadku, gdy punkt 3 nie ma zastosowania, należy go wykreślić </w:t>
      </w:r>
    </w:p>
    <w:p w14:paraId="6CAAB552" w14:textId="77777777" w:rsidR="00F72F5C" w:rsidRDefault="0000000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Oświadczam/y, że </w:t>
      </w:r>
      <w:r>
        <w:rPr>
          <w:rFonts w:ascii="Calibri" w:hAnsi="Calibri" w:cs="Calibri"/>
          <w:b/>
          <w:sz w:val="22"/>
          <w:szCs w:val="22"/>
        </w:rPr>
        <w:t>nie podlegam/y wykluczeniu</w:t>
      </w:r>
      <w:r>
        <w:rPr>
          <w:rFonts w:ascii="Calibri" w:hAnsi="Calibri" w:cs="Calibri"/>
          <w:sz w:val="22"/>
          <w:szCs w:val="22"/>
        </w:rPr>
        <w:t xml:space="preserve"> z postępowania o udzielenie zamówienia na podstawie</w:t>
      </w:r>
      <w:r>
        <w:rPr>
          <w:rFonts w:ascii="Calibri" w:hAnsi="Calibri" w:cs="Calibri"/>
          <w:color w:val="000000"/>
          <w:sz w:val="22"/>
          <w:szCs w:val="22"/>
        </w:rPr>
        <w:t xml:space="preserve"> art. 7 ust. 1 ustawy o szczególnych rozwiązaniach w zakresie przeciwdziałania wspieraniu agresji na Ukrainę oraz służących ochronie bezpieczeństwa narodowego (</w:t>
      </w:r>
      <w:hyperlink r:id="rId8">
        <w:r>
          <w:rPr>
            <w:rFonts w:ascii="Calibri" w:hAnsi="Calibri" w:cs="Calibri"/>
            <w:color w:val="0000FF"/>
            <w:sz w:val="22"/>
            <w:szCs w:val="22"/>
            <w:u w:val="single"/>
          </w:rPr>
          <w:t>Dz.U. 2025 poz. 514</w:t>
        </w:r>
      </w:hyperlink>
      <w:r>
        <w:rPr>
          <w:rFonts w:ascii="Calibri" w:hAnsi="Calibri" w:cs="Calibri"/>
          <w:sz w:val="22"/>
          <w:szCs w:val="22"/>
        </w:rPr>
        <w:t>)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1"/>
      </w:r>
    </w:p>
    <w:p w14:paraId="6BFB0BE3" w14:textId="77777777" w:rsidR="00F72F5C" w:rsidRDefault="00F72F5C">
      <w:pPr>
        <w:spacing w:line="360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19040279" w14:textId="77777777" w:rsidR="00F72F5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DOTYCZĄCE SPEŁNIANIA WARUNKÓW UDZIAŁU W POSTĘPOWANIU:</w:t>
      </w:r>
    </w:p>
    <w:p w14:paraId="49DF8AF0" w14:textId="77777777" w:rsidR="00F72F5C" w:rsidRDefault="00000000">
      <w:p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spełniam warunki udziału w postępowaniu określone przez Zamawiającego w Specyfikacji Warunków Zamówienia w zakresie, w jakim Wykonawca powołuje się na te zasoby w następującym zakresie</w:t>
      </w:r>
    </w:p>
    <w:p w14:paraId="1FE1EEC2" w14:textId="77777777" w:rsidR="00F72F5C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9914C96" w14:textId="77777777" w:rsidR="00F72F5C" w:rsidRDefault="00000000">
      <w:pPr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>(określić odpowiedni zakres udostępnianych zasobów dla wskazanego podmiotu).</w:t>
      </w:r>
    </w:p>
    <w:p w14:paraId="1633F49B" w14:textId="77777777" w:rsidR="00F72F5C" w:rsidRDefault="00F72F5C">
      <w:pPr>
        <w:rPr>
          <w:sz w:val="18"/>
          <w:szCs w:val="18"/>
        </w:rPr>
      </w:pPr>
    </w:p>
    <w:p w14:paraId="623B972D" w14:textId="77777777" w:rsidR="00F72F5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spacing w:after="240"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DOTYCZĄCE PODANYCH INFORMACJI</w:t>
      </w:r>
      <w:r>
        <w:rPr>
          <w:rFonts w:ascii="Calibri" w:hAnsi="Calibri" w:cs="Calibri"/>
        </w:rPr>
        <w:t>:</w:t>
      </w:r>
    </w:p>
    <w:p w14:paraId="23239462" w14:textId="77777777" w:rsidR="00F72F5C" w:rsidRDefault="00000000">
      <w:pPr>
        <w:shd w:val="clear" w:color="auto" w:fill="FFFFFF" w:themeFill="background1"/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70030D2" w14:textId="77777777" w:rsidR="00F72F5C" w:rsidRDefault="00F72F5C">
      <w:pPr>
        <w:rPr>
          <w:sz w:val="18"/>
          <w:szCs w:val="18"/>
        </w:rPr>
      </w:pPr>
    </w:p>
    <w:p w14:paraId="4D5DAB20" w14:textId="77777777" w:rsidR="00F72F5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</w:rPr>
        <w:t>INFORMACJA, O KTÓREJ MOWA W ART. 274 UST. 4 USTAWY PZP</w:t>
      </w:r>
    </w:p>
    <w:p w14:paraId="1D7AC55E" w14:textId="77777777" w:rsidR="00F72F5C" w:rsidRDefault="00000000">
      <w:pPr>
        <w:tabs>
          <w:tab w:val="left" w:pos="360"/>
        </w:tabs>
        <w:spacing w:before="120" w:after="120" w:line="360" w:lineRule="auto"/>
        <w:jc w:val="both"/>
        <w:rPr>
          <w:rFonts w:ascii="Calibri" w:hAnsi="Calibri" w:cs="Calibri"/>
          <w:spacing w:val="-2"/>
          <w:sz w:val="22"/>
          <w:szCs w:val="22"/>
          <w:lang w:eastAsia="ar-SA"/>
        </w:rPr>
      </w:pPr>
      <w:r>
        <w:rPr>
          <w:rFonts w:ascii="Calibri" w:hAnsi="Calibri" w:cs="Calibri"/>
          <w:spacing w:val="-2"/>
          <w:sz w:val="22"/>
          <w:szCs w:val="22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</w:p>
    <w:p w14:paraId="09F2595B" w14:textId="77777777" w:rsidR="00F72F5C" w:rsidRDefault="00000000">
      <w:pPr>
        <w:tabs>
          <w:tab w:val="left" w:pos="360"/>
        </w:tabs>
        <w:spacing w:before="12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……………………………………………………………………………………………………………………………………………………..……</w:t>
      </w:r>
    </w:p>
    <w:p w14:paraId="315A9FFF" w14:textId="77777777" w:rsidR="00F72F5C" w:rsidRDefault="00000000">
      <w:pPr>
        <w:tabs>
          <w:tab w:val="left" w:pos="360"/>
        </w:tabs>
        <w:spacing w:after="600"/>
        <w:jc w:val="center"/>
        <w:rPr>
          <w:rFonts w:ascii="Calibri" w:hAnsi="Calibri" w:cs="Calibri"/>
          <w:sz w:val="16"/>
          <w:szCs w:val="16"/>
          <w:lang w:eastAsia="ar-SA"/>
        </w:rPr>
      </w:pPr>
      <w:r>
        <w:rPr>
          <w:rFonts w:ascii="Calibri" w:hAnsi="Calibri" w:cs="Calibri"/>
          <w:i/>
          <w:iCs/>
          <w:sz w:val="16"/>
          <w:szCs w:val="16"/>
        </w:rPr>
        <w:t>(wskazać adres internetowy ogólnodostępnej i bezpłatnej bazy danych np. adres strony internetowej KRS, CEiDG)</w:t>
      </w:r>
    </w:p>
    <w:p w14:paraId="7CB8CC5B" w14:textId="77777777" w:rsidR="00F72F5C" w:rsidRDefault="00F72F5C"/>
    <w:p w14:paraId="5884AD47" w14:textId="77777777" w:rsidR="00F72F5C" w:rsidRDefault="00F72F5C"/>
    <w:p w14:paraId="74F85E1F" w14:textId="77777777" w:rsidR="00F72F5C" w:rsidRDefault="00F72F5C"/>
    <w:p w14:paraId="773FC996" w14:textId="77777777" w:rsidR="00F72F5C" w:rsidRDefault="00F72F5C"/>
    <w:p w14:paraId="65258949" w14:textId="77777777" w:rsidR="00F72F5C" w:rsidRDefault="00F72F5C"/>
    <w:p w14:paraId="6C1090DB" w14:textId="77777777" w:rsidR="00F72F5C" w:rsidRDefault="00F72F5C"/>
    <w:p w14:paraId="52920B82" w14:textId="77777777" w:rsidR="00F72F5C" w:rsidRDefault="00000000">
      <w:pPr>
        <w:rPr>
          <w:color w:val="EE0000"/>
        </w:rPr>
      </w:pPr>
      <w:r>
        <w:rPr>
          <w:rFonts w:ascii="Calibri" w:hAnsi="Calibri" w:cs="Calibri"/>
          <w:b/>
          <w:bCs/>
          <w:color w:val="EE0000"/>
          <w:sz w:val="20"/>
          <w:szCs w:val="20"/>
        </w:rPr>
        <w:t>UWAGA! Dokument należy wypełnić i podpisać kwalifikowanym podpisem elektronicznym lub podpisem zaufanym lub podpisem osobistym.</w:t>
      </w:r>
    </w:p>
    <w:sectPr w:rsidR="00F72F5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CE78B" w14:textId="77777777" w:rsidR="00215233" w:rsidRDefault="00215233">
      <w:r>
        <w:separator/>
      </w:r>
    </w:p>
  </w:endnote>
  <w:endnote w:type="continuationSeparator" w:id="0">
    <w:p w14:paraId="17237A9A" w14:textId="77777777" w:rsidR="00215233" w:rsidRDefault="0021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4E79" w14:textId="77777777" w:rsidR="00F72F5C" w:rsidRDefault="00000000">
    <w:pPr>
      <w:pStyle w:val="Stopka"/>
    </w:pPr>
    <w:r>
      <w:rPr>
        <w:noProof/>
      </w:rPr>
      <mc:AlternateContent>
        <mc:Choice Requires="wpg">
          <w:drawing>
            <wp:anchor distT="9525" distB="0" distL="9525" distR="9525" simplePos="0" relativeHeight="251657216" behindDoc="1" locked="0" layoutInCell="0" allowOverlap="1" wp14:anchorId="40DAFE5B" wp14:editId="0B849FE0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753350" cy="190500"/>
              <wp:effectExtent l="635" t="5715" r="0" b="0"/>
              <wp:wrapNone/>
              <wp:docPr id="1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53320" cy="190440"/>
                        <a:chOff x="0" y="0"/>
                        <a:chExt cx="7753320" cy="190440"/>
                      </a:xfrm>
                    </wpg:grpSpPr>
                    <wps:wsp>
                      <wps:cNvPr id="2" name="Text Box 25"/>
                      <wps:cNvSpPr/>
                      <wps:spPr>
                        <a:xfrm>
                          <a:off x="6835320" y="8280"/>
                          <a:ext cx="416520" cy="182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1581132391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7F34ABEC" w14:textId="77777777" w:rsidR="00F72F5C" w:rsidRDefault="0000000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3</w:t>
                                </w:r>
                                <w:r>
                                  <w:fldChar w:fldCharType="end"/>
                                </w:r>
                              </w:p>
                            </w:sdtContent>
                          </w:sdt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  <wpg:grpSp>
                      <wpg:cNvPr id="830663510" name="Grupa 830663510"/>
                      <wpg:cNvGrpSpPr/>
                      <wpg:grpSpPr>
                        <a:xfrm>
                          <a:off x="0" y="0"/>
                          <a:ext cx="7753320" cy="145440"/>
                          <a:chOff x="0" y="0"/>
                          <a:chExt cx="0" cy="0"/>
                        </a:xfrm>
                      </wpg:grpSpPr>
                      <wps:wsp>
                        <wps:cNvPr id="3" name="AutoShape 27"/>
                        <wps:cNvCnPr/>
                        <wps:spPr>
                          <a:xfrm flipH="1" flipV="1">
                            <a:off x="6957000" y="0"/>
                            <a:ext cx="796320" cy="14544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AutoShape 28"/>
                        <wps:cNvCnPr/>
                        <wps:spPr>
                          <a:xfrm rot="10800000" flipH="1">
                            <a:off x="0" y="0"/>
                            <a:ext cx="6956280" cy="14544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 xmlns:pic="http://schemas.openxmlformats.org/drawingml/2006/picture">
          <w:pict>
            <v:group id="shape_0" alt="Grupa 2" style="position:absolute;margin-left:-7.7pt;margin-top:27.85pt;width:610.55pt;height:15.05pt" coordorigin="-154,557" coordsize="12211,301">
              <v:rect id="shape_0" stroked="f" o:allowincell="f" style="position:absolute;left:10612;top:571;width:655;height:286;mso-wrap-style:square;v-text-anchor:top;mso-position-horizontal:center;mso-position-horizontal-relative:page;mso-position-vertical:center">
                <v:fill o:detectmouseclick="t" on="false"/>
                <v:stroke color="#3465a4" joinstyle="round" endcap="flat"/>
                <v:textbox>
                  <w:txbxContent>
                    <w:sdt>
                      <w:sdtPr>
                        <w:id w:val="-1581132391"/>
                        <w:docPartObj>
                          <w:docPartGallery w:val="Page Numbers (Bottom of Page)"/>
                          <w:docPartUnique w:val="true"/>
                        </w:docPartObj>
                      </w:sdtPr>
                      <w:sdtContent>
                        <w:p>
                          <w:pPr>
                            <w:pStyle w:val="Normal"/>
                            <w:jc w:val="center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sdtContent>
                    </w:sdt>
                  </w:txbxContent>
                </v:textbox>
                <w10:wrap type="none"/>
              </v:rect>
              <v:group id="shape_0" style="position:absolute;left:-154;top:557;width:12211;height:229">
                <v:shapetype id="_x0000_t34" coordsize="21600,21600" o:spt="34" adj="10800" path="m,l@0,l@0,21600l21600,21600nfe">
                  <v:stroke joinstyle="miter"/>
                  <v:formulas>
                    <v:f eqn="val #0"/>
                  </v:formulas>
                  <v:path gradientshapeok="t" o:connecttype="rect" textboxrect="0,0,21600,21600"/>
                  <v:handles>
                    <v:h position="@0,10800"/>
                  </v:handles>
                </v:shapetype>
                <v:shape id="shape_0" stroked="t" o:allowincell="f" style="position:absolute;left:10804;top:558;width:1253;height:228;flip:xy;mso-wrap-style:none;v-text-anchor:middle;mso-position-horizontal:center;mso-position-horizontal-relative:page;mso-position-vertical:center" type="_x0000_t34" path="m0,0l-2147483647,0l-2147483647,-2147483644l-2147483645,-2147483644e">
                  <v:fill o:detectmouseclick="t" on="false"/>
                  <v:stroke color="#a5a5a5" weight="9360" joinstyle="miter" endcap="flat"/>
                  <w10:wrap type="none"/>
                </v:shape>
                <v:shape id="shape_0" stroked="t" o:allowincell="f" style="position:absolute;left:-152;top:558;width:10954;height:228;flip:x;mso-wrap-style:none;v-text-anchor:middle;rotation:180;mso-position-horizontal:center;mso-position-horizontal-relative:page;mso-position-vertical:center" type="_x0000_t34" path="m0,0l-2147483647,0l-2147483647,-2147483644l-2147483645,-2147483644e">
                  <v:fill o:detectmouseclick="t" on="false"/>
                  <v:stroke color="#a5a5a5" weight="9360" joinstyle="miter" endcap="flat"/>
                  <w10:wrap type="none"/>
                </v:shape>
              </v:group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03E0B" w14:textId="77777777" w:rsidR="00F72F5C" w:rsidRDefault="00000000">
    <w:pPr>
      <w:pStyle w:val="Stopka"/>
    </w:pPr>
    <w:r>
      <w:rPr>
        <w:noProof/>
      </w:rPr>
      <mc:AlternateContent>
        <mc:Choice Requires="wpg">
          <w:drawing>
            <wp:anchor distT="9525" distB="0" distL="9525" distR="9525" simplePos="0" relativeHeight="251658240" behindDoc="1" locked="0" layoutInCell="0" allowOverlap="1" wp14:anchorId="40DAFE5B" wp14:editId="79F5FF15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753350" cy="190500"/>
              <wp:effectExtent l="635" t="5715" r="0" b="0"/>
              <wp:wrapNone/>
              <wp:docPr id="5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53320" cy="190440"/>
                        <a:chOff x="0" y="0"/>
                        <a:chExt cx="7753320" cy="190440"/>
                      </a:xfrm>
                    </wpg:grpSpPr>
                    <wps:wsp>
                      <wps:cNvPr id="6" name="Text Box 25"/>
                      <wps:cNvSpPr/>
                      <wps:spPr>
                        <a:xfrm>
                          <a:off x="6835320" y="8280"/>
                          <a:ext cx="416520" cy="182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1165321162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00D9588F" w14:textId="77777777" w:rsidR="00F72F5C" w:rsidRDefault="0000000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3</w:t>
                                </w:r>
                                <w:r>
                                  <w:fldChar w:fldCharType="end"/>
                                </w:r>
                              </w:p>
                            </w:sdtContent>
                          </w:sdt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  <wpg:grpSp>
                      <wpg:cNvPr id="361395461" name="Grupa 361395461"/>
                      <wpg:cNvGrpSpPr/>
                      <wpg:grpSpPr>
                        <a:xfrm>
                          <a:off x="0" y="0"/>
                          <a:ext cx="7753320" cy="145440"/>
                          <a:chOff x="0" y="0"/>
                          <a:chExt cx="0" cy="0"/>
                        </a:xfrm>
                      </wpg:grpSpPr>
                      <wps:wsp>
                        <wps:cNvPr id="7" name="AutoShape 27"/>
                        <wps:cNvCnPr/>
                        <wps:spPr>
                          <a:xfrm flipH="1" flipV="1">
                            <a:off x="6957000" y="0"/>
                            <a:ext cx="796320" cy="14544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" name="AutoShape 28"/>
                        <wps:cNvCnPr/>
                        <wps:spPr>
                          <a:xfrm rot="10800000" flipH="1">
                            <a:off x="0" y="0"/>
                            <a:ext cx="6956280" cy="14544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 xmlns:pic="http://schemas.openxmlformats.org/drawingml/2006/picture">
          <w:pict>
            <v:group id="shape_0" alt="Grupa 2" style="position:absolute;margin-left:-7.7pt;margin-top:27.85pt;width:610.55pt;height:15.05pt" coordorigin="-154,557" coordsize="12211,301">
              <v:rect id="shape_0" stroked="f" o:allowincell="f" style="position:absolute;left:10612;top:571;width:655;height:286;mso-wrap-style:square;v-text-anchor:top;mso-position-horizontal:center;mso-position-horizontal-relative:page;mso-position-vertical:center">
                <v:fill o:detectmouseclick="t" on="false"/>
                <v:stroke color="#3465a4" joinstyle="round" endcap="flat"/>
                <v:textbox>
                  <w:txbxContent>
                    <w:sdt>
                      <w:sdtPr>
                        <w:id w:val="-1581132391"/>
                        <w:docPartObj>
                          <w:docPartGallery w:val="Page Numbers (Bottom of Page)"/>
                          <w:docPartUnique w:val="true"/>
                        </w:docPartObj>
                      </w:sdtPr>
                      <w:sdtContent>
                        <w:p>
                          <w:pPr>
                            <w:pStyle w:val="Normal"/>
                            <w:jc w:val="center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sdtContent>
                    </w:sdt>
                  </w:txbxContent>
                </v:textbox>
                <w10:wrap type="none"/>
              </v:rect>
              <v:group id="shape_0" style="position:absolute;left:-154;top:557;width:12211;height:229">
                <v:shape id="shape_0" stroked="t" o:allowincell="f" style="position:absolute;left:10804;top:558;width:1253;height:228;flip:xy;mso-wrap-style:none;v-text-anchor:middle;mso-position-horizontal:center;mso-position-horizontal-relative:page;mso-position-vertical:center" type="_x0000_t34" path="m0,0l-2147483647,0l-2147483647,-2147483644l-2147483645,-2147483644e">
                  <v:fill o:detectmouseclick="t" on="false"/>
                  <v:stroke color="#a5a5a5" weight="9360" joinstyle="miter" endcap="flat"/>
                  <w10:wrap type="none"/>
                </v:shape>
                <v:shape id="shape_0" stroked="t" o:allowincell="f" style="position:absolute;left:-152;top:558;width:10954;height:228;flip:x;mso-wrap-style:none;v-text-anchor:middle;rotation:180;mso-position-horizontal:center;mso-position-horizontal-relative:page;mso-position-vertical:center" type="_x0000_t34" path="m0,0l-2147483647,0l-2147483647,-2147483644l-2147483645,-2147483644e">
                  <v:fill o:detectmouseclick="t" on="false"/>
                  <v:stroke color="#a5a5a5" weight="9360" joinstyle="miter" endcap="flat"/>
                  <w10:wrap type="none"/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F639" w14:textId="77777777" w:rsidR="00215233" w:rsidRDefault="00215233">
      <w:r>
        <w:separator/>
      </w:r>
    </w:p>
  </w:footnote>
  <w:footnote w:type="continuationSeparator" w:id="0">
    <w:p w14:paraId="2172DCD5" w14:textId="77777777" w:rsidR="00215233" w:rsidRDefault="00215233">
      <w:r>
        <w:continuationSeparator/>
      </w:r>
    </w:p>
  </w:footnote>
  <w:footnote w:id="1">
    <w:p w14:paraId="6D47B6FF" w14:textId="77777777" w:rsidR="00F72F5C" w:rsidRDefault="00000000">
      <w:pPr>
        <w:rPr>
          <w:rFonts w:ascii="Calibri" w:hAnsi="Calibri" w:cs="Calibri"/>
          <w:b/>
          <w:bCs/>
          <w:color w:val="C00000"/>
          <w:sz w:val="20"/>
          <w:szCs w:val="20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Calibri" w:hAnsi="Calibri" w:cs="Calibri"/>
          <w:color w:val="212121"/>
          <w:sz w:val="16"/>
          <w:szCs w:val="16"/>
        </w:rPr>
        <w:t xml:space="preserve">Zgodnie z treścią art. 7 ust. 1 ustawy z dnia 13 kwietnia 2022 r. </w:t>
      </w:r>
      <w:r>
        <w:rPr>
          <w:rFonts w:ascii="Calibri" w:hAnsi="Calibri" w:cs="Calibri"/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libri" w:hAnsi="Calibri" w:cs="Calibri"/>
          <w:color w:val="212121"/>
          <w:sz w:val="16"/>
          <w:szCs w:val="16"/>
        </w:rPr>
        <w:t xml:space="preserve">z postępowania o udzielenie zamówienia publicznego lub konkursu prowadzonego na podstawie ustawy Pzp wyklucza się: </w:t>
      </w:r>
    </w:p>
    <w:p w14:paraId="734443E7" w14:textId="77777777" w:rsidR="00F72F5C" w:rsidRDefault="00000000">
      <w:pPr>
        <w:pStyle w:val="Default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212121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1CEDEB15" w14:textId="77777777" w:rsidR="00F72F5C" w:rsidRDefault="00000000">
      <w:pPr>
        <w:pStyle w:val="Default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212121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6E604956" w14:textId="77777777" w:rsidR="00F72F5C" w:rsidRDefault="00000000">
      <w:pPr>
        <w:pStyle w:val="Stopka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212121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>
        <w:rPr>
          <w:rFonts w:ascii="Calibri" w:hAnsi="Calibri" w:cs="Calibri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7C36E" w14:textId="77777777" w:rsidR="00F72F5C" w:rsidRDefault="00000000">
    <w:pPr>
      <w:pBdr>
        <w:bottom w:val="single" w:sz="4" w:space="1" w:color="000000"/>
      </w:pBdr>
      <w:rPr>
        <w:b/>
        <w:sz w:val="16"/>
        <w:szCs w:val="16"/>
      </w:rPr>
    </w:pPr>
    <w:r>
      <w:rPr>
        <w:b/>
        <w:sz w:val="16"/>
        <w:szCs w:val="16"/>
      </w:rPr>
      <w:t>Wejherowskie Centrum Turystyki i Rekreacji Spółka z o.o.  ul. Jana III Sobieskiego 239, 84-200 Wejherowo</w:t>
    </w:r>
  </w:p>
  <w:p w14:paraId="3E810AEF" w14:textId="2E5CD71B" w:rsidR="00F72F5C" w:rsidRDefault="00000000">
    <w:pPr>
      <w:spacing w:line="240" w:lineRule="exact"/>
      <w:jc w:val="right"/>
      <w:rPr>
        <w:shd w:val="clear" w:color="auto" w:fill="BF0041"/>
      </w:rPr>
    </w:pPr>
    <w:r w:rsidRPr="00E51187">
      <w:rPr>
        <w:sz w:val="18"/>
        <w:szCs w:val="18"/>
      </w:rPr>
      <w:t xml:space="preserve"> nr zamówienia publicznego </w:t>
    </w:r>
    <w:r w:rsidR="00E51187" w:rsidRPr="00E51187">
      <w:rPr>
        <w:sz w:val="18"/>
        <w:szCs w:val="18"/>
      </w:rPr>
      <w:t>ZZP.1.U.TPBN.AE.2026</w:t>
    </w:r>
  </w:p>
  <w:p w14:paraId="778D4099" w14:textId="77777777" w:rsidR="00F72F5C" w:rsidRDefault="00F72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2191" w14:textId="77777777" w:rsidR="00F72F5C" w:rsidRDefault="00000000">
    <w:pPr>
      <w:pBdr>
        <w:bottom w:val="single" w:sz="4" w:space="1" w:color="000000"/>
      </w:pBdr>
      <w:rPr>
        <w:b/>
        <w:sz w:val="16"/>
        <w:szCs w:val="16"/>
      </w:rPr>
    </w:pPr>
    <w:r>
      <w:rPr>
        <w:b/>
        <w:sz w:val="16"/>
        <w:szCs w:val="16"/>
      </w:rPr>
      <w:t>Wejherowskie Centrum Turystyki i Rekreacji Spółka z o.o.  ul. Jana III Sobieskiego 239, 84-200 Wejherowo</w:t>
    </w:r>
  </w:p>
  <w:p w14:paraId="1FFC86C4" w14:textId="77777777" w:rsidR="00F72F5C" w:rsidRDefault="00000000">
    <w:pPr>
      <w:spacing w:line="240" w:lineRule="exact"/>
      <w:jc w:val="right"/>
      <w:rPr>
        <w:shd w:val="clear" w:color="auto" w:fill="BF0041"/>
      </w:rPr>
    </w:pPr>
    <w:r>
      <w:rPr>
        <w:sz w:val="18"/>
        <w:szCs w:val="18"/>
        <w:shd w:val="clear" w:color="auto" w:fill="BF0041"/>
      </w:rPr>
      <w:t xml:space="preserve"> nr zamówienia publicznego ZZP.5.U.TPBN.AW.2025</w:t>
    </w:r>
  </w:p>
  <w:p w14:paraId="35CAC92F" w14:textId="77777777" w:rsidR="00F72F5C" w:rsidRDefault="00F72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54BB0"/>
    <w:multiLevelType w:val="multilevel"/>
    <w:tmpl w:val="D42AF8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410D7B"/>
    <w:multiLevelType w:val="multilevel"/>
    <w:tmpl w:val="9836E3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83272149">
    <w:abstractNumId w:val="1"/>
  </w:num>
  <w:num w:numId="2" w16cid:durableId="135130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F5C"/>
    <w:rsid w:val="00215233"/>
    <w:rsid w:val="00C035F9"/>
    <w:rsid w:val="00E51187"/>
    <w:rsid w:val="00F7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A14C"/>
  <w15:docId w15:val="{61B92B9F-30C3-4965-AF84-49B4F188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BEF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6BEF"/>
  </w:style>
  <w:style w:type="character" w:customStyle="1" w:styleId="StopkaZnak">
    <w:name w:val="Stopka Znak"/>
    <w:basedOn w:val="Domylnaczcionkaakapitu"/>
    <w:link w:val="Stopka"/>
    <w:uiPriority w:val="99"/>
    <w:qFormat/>
    <w:rsid w:val="00036BEF"/>
  </w:style>
  <w:style w:type="character" w:customStyle="1" w:styleId="Brak">
    <w:name w:val="Brak"/>
    <w:qFormat/>
    <w:rsid w:val="00036B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36BE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036BE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36BE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36BE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BEF"/>
    <w:rPr>
      <w:sz w:val="20"/>
      <w:szCs w:val="20"/>
    </w:rPr>
  </w:style>
  <w:style w:type="paragraph" w:customStyle="1" w:styleId="Default">
    <w:name w:val="Default"/>
    <w:qFormat/>
    <w:rsid w:val="00036BEF"/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4000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4187-36E1-4E54-B27E-1B693C2B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Wazdrąg</dc:creator>
  <dc:description/>
  <cp:lastModifiedBy>Aleksandra Wazdrąg</cp:lastModifiedBy>
  <cp:revision>2</cp:revision>
  <dcterms:created xsi:type="dcterms:W3CDTF">2026-04-20T11:33:00Z</dcterms:created>
  <dcterms:modified xsi:type="dcterms:W3CDTF">2026-04-20T11:33:00Z</dcterms:modified>
  <dc:language>pl-PL</dc:language>
</cp:coreProperties>
</file>